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2E4AA" w14:textId="77777777" w:rsidR="00FD69A2" w:rsidRDefault="00FD69A2" w:rsidP="00AD4E5C">
      <w:pPr>
        <w:jc w:val="both"/>
      </w:pPr>
    </w:p>
    <w:sdt>
      <w:sdtPr>
        <w:id w:val="12631573"/>
        <w:docPartObj>
          <w:docPartGallery w:val="Cover Pages"/>
          <w:docPartUnique/>
        </w:docPartObj>
      </w:sdtPr>
      <w:sdtEndPr>
        <w:rPr>
          <w:rFonts w:cs="Open Sans"/>
          <w:sz w:val="24"/>
          <w:szCs w:val="24"/>
          <w:lang w:val="en-US"/>
        </w:rPr>
      </w:sdtEndPr>
      <w:sdtContent>
        <w:p w14:paraId="6DB2230E" w14:textId="5A14B2DC" w:rsidR="00FF2511" w:rsidRPr="008A27D5" w:rsidRDefault="00FF2511" w:rsidP="008A27D5">
          <w:pPr>
            <w:tabs>
              <w:tab w:val="left" w:pos="1257"/>
            </w:tabs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Prilog</w:t>
          </w:r>
          <w:proofErr w:type="spellEnd"/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V.</w:t>
          </w:r>
        </w:p>
        <w:p w14:paraId="65F7B9CF" w14:textId="77777777" w:rsidR="00FF2511" w:rsidRDefault="00FF2511" w:rsidP="00FF2511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DOKUMENTACIJA ZA PRIJAVU NA JAVNI POZIV MIKRO, MALIM I SREDNJIM PODUZEĆIMA IZ SEKTORA RIBARSTVA I MARIKULTURE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396"/>
            <w:gridCol w:w="8892"/>
          </w:tblGrid>
          <w:tr w:rsidR="00FF2511" w14:paraId="78E281A5" w14:textId="77777777" w:rsidTr="00FF2511">
            <w:trPr>
              <w:trHeight w:val="652"/>
            </w:trPr>
            <w:tc>
              <w:tcPr>
                <w:tcW w:w="92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BA01F6D" w14:textId="77777777" w:rsidR="00FF2511" w:rsidRDefault="00FF2511">
                <w:pPr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Javni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poziv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mikro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,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malim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i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srednjim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poduzećima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iz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sektora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ribarstva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i akvakulture</w:t>
                </w:r>
              </w:p>
            </w:tc>
          </w:tr>
          <w:tr w:rsidR="00FF2511" w14:paraId="3889C580" w14:textId="77777777" w:rsidTr="00FF2511">
            <w:tc>
              <w:tcPr>
                <w:tcW w:w="3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948A42" w14:textId="77777777" w:rsidR="00FF2511" w:rsidRDefault="00FF251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1.</w:t>
                </w:r>
              </w:p>
            </w:tc>
            <w:tc>
              <w:tcPr>
                <w:tcW w:w="88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88CE6E" w14:textId="77777777" w:rsidR="00FF2511" w:rsidRDefault="00FF251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Potpisan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i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ovjeren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obrazac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Priloga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A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Javnog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poziva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.</w:t>
                </w:r>
              </w:p>
              <w:p w14:paraId="29A89E7D" w14:textId="77777777" w:rsidR="00FF2511" w:rsidRDefault="00FF251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Pojašnjenje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:</w:t>
                </w:r>
              </w:p>
              <w:p w14:paraId="44D4F362" w14:textId="77777777" w:rsidR="00FF2511" w:rsidRDefault="00FF2511">
                <w:pPr>
                  <w:jc w:val="both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Korisnik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preuzima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Prilog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A s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mrežnih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stranica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Agencije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za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ruralni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razvoj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Zadarske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županije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(AGRRA),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popunjava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ga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elektronski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ili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ručno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(u tome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slučaju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mora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biti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čitko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napisano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),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ovjerava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i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dostavlja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kao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sken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.</w:t>
                </w:r>
              </w:p>
            </w:tc>
          </w:tr>
          <w:tr w:rsidR="00FF2511" w14:paraId="4F839CBB" w14:textId="77777777" w:rsidTr="00FF2511">
            <w:tc>
              <w:tcPr>
                <w:tcW w:w="3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86AA39B" w14:textId="77777777" w:rsidR="00FF2511" w:rsidRDefault="00FF251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2.</w:t>
                </w:r>
              </w:p>
            </w:tc>
            <w:tc>
              <w:tcPr>
                <w:tcW w:w="88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133E8F" w14:textId="77777777" w:rsidR="00FF2511" w:rsidRDefault="00FF251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Potpisana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i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ovjerena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Skupna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izjava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.</w:t>
                </w:r>
              </w:p>
              <w:p w14:paraId="529A1E14" w14:textId="77777777" w:rsidR="00FF2511" w:rsidRDefault="00FF251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Pojašnjenje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:</w:t>
                </w:r>
              </w:p>
              <w:p w14:paraId="7D80C146" w14:textId="77777777" w:rsidR="00FF2511" w:rsidRDefault="00FF251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Korisnik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preuzima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Skupnu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izjavu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s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mrežnih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stranica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Agencije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za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ruralni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razvoj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Zadarske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županije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(AGRRA),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popunjava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ju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elektronski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ili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ručno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(u tome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slučaju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mora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biti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čitko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napisano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),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ovjerava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i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dostavlja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kao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sken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.</w:t>
                </w:r>
              </w:p>
            </w:tc>
          </w:tr>
          <w:tr w:rsidR="00FF2511" w14:paraId="0A26094D" w14:textId="77777777" w:rsidTr="00FF2511">
            <w:tc>
              <w:tcPr>
                <w:tcW w:w="3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72086FB" w14:textId="77777777" w:rsidR="00FF2511" w:rsidRDefault="00FF251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3.</w:t>
                </w:r>
              </w:p>
            </w:tc>
            <w:tc>
              <w:tcPr>
                <w:tcW w:w="88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E704E2" w14:textId="77777777" w:rsidR="00FF2511" w:rsidRDefault="00FF2511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Potvrda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o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izvršenim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financijskim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obvezama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prema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Državnom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proračunu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Republike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Hrvatske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,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na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dan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ishođenja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Potvrde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,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koju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izdaje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nadležni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područni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ured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Porezne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uprave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Ministarstva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financija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ne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starija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gram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od</w:t>
                </w:r>
                <w:proofErr w:type="gram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trideset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(30)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dana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na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dan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podnošenja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Zahtjeva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za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potporu</w:t>
                </w:r>
                <w:proofErr w:type="spellEnd"/>
              </w:p>
              <w:p w14:paraId="1020997E" w14:textId="77777777" w:rsidR="00FF2511" w:rsidRDefault="00FF251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Pojašnjenje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:</w:t>
                </w:r>
              </w:p>
              <w:p w14:paraId="4DAD3DBB" w14:textId="77777777" w:rsidR="00FF2511" w:rsidRDefault="00FF2511">
                <w:pP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Dokument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se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dostavlja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u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elektronskom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obliku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.</w:t>
                </w:r>
              </w:p>
            </w:tc>
          </w:tr>
          <w:tr w:rsidR="00FF2511" w14:paraId="451A04BD" w14:textId="77777777" w:rsidTr="00FF2511">
            <w:tc>
              <w:tcPr>
                <w:tcW w:w="3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03F84B2" w14:textId="77777777" w:rsidR="00FF2511" w:rsidRDefault="00FF251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4.</w:t>
                </w:r>
              </w:p>
            </w:tc>
            <w:tc>
              <w:tcPr>
                <w:tcW w:w="88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D28392" w14:textId="77777777" w:rsidR="00FF2511" w:rsidRDefault="00FF251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GFI-POD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obrazac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za 2019.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god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., za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pravne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osobe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,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odnosno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DOH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obrazac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za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obrte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.</w:t>
                </w:r>
              </w:p>
              <w:p w14:paraId="710F05ED" w14:textId="77777777" w:rsidR="00FF2511" w:rsidRDefault="00FF251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Pojašnjenje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:</w:t>
                </w:r>
              </w:p>
              <w:p w14:paraId="686350A7" w14:textId="77777777" w:rsidR="00FF2511" w:rsidRDefault="00FF251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Dokument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se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dostavlja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u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elektronskom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obliku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. U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slučaju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da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subjekt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ima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obvezu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javne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objave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traženog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dokumenta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, isti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nije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potrebno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ovjeravati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kod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nadležne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Porezne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uprave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.</w:t>
                </w:r>
              </w:p>
            </w:tc>
          </w:tr>
          <w:tr w:rsidR="00FF2511" w14:paraId="5A31CEA5" w14:textId="77777777" w:rsidTr="00FF2511">
            <w:tc>
              <w:tcPr>
                <w:tcW w:w="3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23499FC" w14:textId="77777777" w:rsidR="00FF2511" w:rsidRDefault="00FF251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5.</w:t>
                </w:r>
              </w:p>
            </w:tc>
            <w:tc>
              <w:tcPr>
                <w:tcW w:w="88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3714E3" w14:textId="671E771D" w:rsidR="00FF2511" w:rsidRDefault="00FF251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Kopija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važeće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osobne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iskaznice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osobe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ovlaštene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za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zastupanje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subjekta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.</w:t>
                </w:r>
              </w:p>
              <w:p w14:paraId="79291C75" w14:textId="77777777" w:rsidR="00FF2511" w:rsidRDefault="00FF251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Pojašnjenje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:</w:t>
                </w:r>
              </w:p>
              <w:p w14:paraId="3935A619" w14:textId="77777777" w:rsidR="00FF2511" w:rsidRDefault="00FF251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Dokument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se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dostavlja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u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elektronskom</w:t>
                </w:r>
                <w:proofErr w:type="spell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obliku</w:t>
                </w:r>
                <w:proofErr w:type="spellEnd"/>
              </w:p>
            </w:tc>
            <w:bookmarkStart w:id="0" w:name="_GoBack"/>
            <w:bookmarkEnd w:id="0"/>
          </w:tr>
        </w:tbl>
        <w:p w14:paraId="68BB6A3A" w14:textId="627A5F25" w:rsidR="00CB7610" w:rsidRDefault="002E3BA2" w:rsidP="00FF2511">
          <w:pPr>
            <w:rPr>
              <w:rFonts w:cs="Open Sans"/>
              <w:sz w:val="24"/>
              <w:szCs w:val="24"/>
              <w:lang w:val="en-US"/>
            </w:rPr>
          </w:pPr>
        </w:p>
      </w:sdtContent>
    </w:sdt>
    <w:p w14:paraId="52AD6EA4" w14:textId="0EE3F7F1" w:rsidR="00E95896" w:rsidRPr="00CB7610" w:rsidRDefault="00E95896" w:rsidP="00FF2511">
      <w:pPr>
        <w:rPr>
          <w:rFonts w:cs="Open Sans"/>
          <w:sz w:val="24"/>
          <w:szCs w:val="24"/>
          <w:lang w:val="en-US"/>
        </w:rPr>
      </w:pPr>
    </w:p>
    <w:sectPr w:rsidR="00E95896" w:rsidRPr="00CB7610" w:rsidSect="00EF356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276" w:bottom="2977" w:left="1276" w:header="113" w:footer="11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E2A68" w14:textId="77777777" w:rsidR="002E3BA2" w:rsidRDefault="002E3BA2" w:rsidP="00DE25B6">
      <w:pPr>
        <w:spacing w:after="0" w:line="240" w:lineRule="auto"/>
      </w:pPr>
      <w:r>
        <w:separator/>
      </w:r>
    </w:p>
  </w:endnote>
  <w:endnote w:type="continuationSeparator" w:id="0">
    <w:p w14:paraId="21E013A8" w14:textId="77777777" w:rsidR="002E3BA2" w:rsidRDefault="002E3BA2" w:rsidP="00DE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676BA" w14:textId="77777777" w:rsidR="00C80B0E" w:rsidRDefault="00C80B0E" w:rsidP="007B25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958341" w14:textId="77777777" w:rsidR="00C80B0E" w:rsidRDefault="00C80B0E" w:rsidP="00FD69A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AAEBA" w14:textId="77777777" w:rsidR="00C80B0E" w:rsidRPr="0043450D" w:rsidRDefault="00C80B0E" w:rsidP="00FD69A2">
    <w:pPr>
      <w:pStyle w:val="Footer"/>
      <w:ind w:left="-1134" w:right="360"/>
      <w:rPr>
        <w:sz w:val="6"/>
        <w:szCs w:val="6"/>
        <w:lang w:val="fr-FR"/>
      </w:rPr>
    </w:pPr>
    <w:r>
      <w:rPr>
        <w:sz w:val="6"/>
        <w:szCs w:val="6"/>
        <w:lang w:val="fr-FR"/>
      </w:rPr>
      <w:br/>
    </w:r>
  </w:p>
  <w:p w14:paraId="64BDF21B" w14:textId="005A308F" w:rsidR="00C80B0E" w:rsidRDefault="00C80B0E" w:rsidP="00FD69A2">
    <w:pPr>
      <w:pStyle w:val="Footer"/>
      <w:framePr w:wrap="around" w:vAnchor="text" w:hAnchor="page" w:x="10957" w:y="1486"/>
      <w:rPr>
        <w:rStyle w:val="PageNumber"/>
      </w:rPr>
    </w:pPr>
  </w:p>
  <w:tbl>
    <w:tblPr>
      <w:tblStyle w:val="TableGrid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552"/>
      <w:gridCol w:w="3260"/>
    </w:tblGrid>
    <w:tr w:rsidR="00C80B0E" w:rsidRPr="00C20C38" w14:paraId="32F64BB5" w14:textId="77777777" w:rsidTr="001B6E0E">
      <w:trPr>
        <w:trHeight w:val="1973"/>
      </w:trPr>
      <w:tc>
        <w:tcPr>
          <w:tcW w:w="3544" w:type="dxa"/>
        </w:tcPr>
        <w:p w14:paraId="65FDDC29" w14:textId="77777777" w:rsidR="00C80B0E" w:rsidRPr="007C5D22" w:rsidRDefault="00C80B0E" w:rsidP="002E0B75">
          <w:pPr>
            <w:pStyle w:val="Footer"/>
            <w:rPr>
              <w:rFonts w:ascii="Open Sans" w:hAnsi="Open Sans" w:cs="Open Sans"/>
              <w:color w:val="1ABAE9"/>
              <w:sz w:val="18"/>
              <w:szCs w:val="18"/>
              <w:lang w:val="en-US"/>
            </w:rPr>
          </w:pPr>
        </w:p>
      </w:tc>
      <w:tc>
        <w:tcPr>
          <w:tcW w:w="2552" w:type="dxa"/>
        </w:tcPr>
        <w:p w14:paraId="56F3EF61" w14:textId="77777777" w:rsidR="00C80B0E" w:rsidRPr="00FC4CEA" w:rsidRDefault="00C80B0E" w:rsidP="00C20C38">
          <w:pPr>
            <w:pStyle w:val="Footer"/>
            <w:rPr>
              <w:rFonts w:cs="Open Sans"/>
              <w:sz w:val="14"/>
              <w:szCs w:val="14"/>
              <w:lang w:val="en-US"/>
            </w:rPr>
          </w:pPr>
        </w:p>
      </w:tc>
      <w:tc>
        <w:tcPr>
          <w:tcW w:w="3260" w:type="dxa"/>
        </w:tcPr>
        <w:p w14:paraId="673337F3" w14:textId="77777777" w:rsidR="00C80B0E" w:rsidRPr="00FC4CEA" w:rsidRDefault="00C80B0E" w:rsidP="001350D5">
          <w:pPr>
            <w:pStyle w:val="Footer"/>
            <w:rPr>
              <w:rFonts w:ascii="Open Sans" w:hAnsi="Open Sans" w:cs="Open Sans"/>
              <w:color w:val="58595B"/>
              <w:sz w:val="2"/>
              <w:szCs w:val="2"/>
            </w:rPr>
          </w:pPr>
        </w:p>
      </w:tc>
    </w:tr>
  </w:tbl>
  <w:p w14:paraId="2DC31DD8" w14:textId="77777777" w:rsidR="00C80B0E" w:rsidRPr="00833553" w:rsidRDefault="00C80B0E" w:rsidP="00DE25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E540F" w14:textId="77777777" w:rsidR="00C80B0E" w:rsidRDefault="00C80B0E">
    <w:pPr>
      <w:pStyle w:val="Footer"/>
    </w:pPr>
  </w:p>
  <w:p w14:paraId="315BAC46" w14:textId="77777777" w:rsidR="00C80B0E" w:rsidRDefault="00C80B0E">
    <w:pPr>
      <w:pStyle w:val="Footer"/>
    </w:pPr>
  </w:p>
  <w:p w14:paraId="24ECD7B1" w14:textId="77777777" w:rsidR="00C80B0E" w:rsidRDefault="00C80B0E">
    <w:pPr>
      <w:pStyle w:val="Footer"/>
    </w:pPr>
  </w:p>
  <w:p w14:paraId="2D1B681C" w14:textId="77777777" w:rsidR="00C80B0E" w:rsidRDefault="00C80B0E">
    <w:pPr>
      <w:pStyle w:val="Footer"/>
    </w:pPr>
  </w:p>
  <w:p w14:paraId="0F75C69A" w14:textId="77777777" w:rsidR="00C80B0E" w:rsidRDefault="00C80B0E">
    <w:pPr>
      <w:pStyle w:val="Footer"/>
    </w:pPr>
    <w:r>
      <w:br/>
    </w:r>
  </w:p>
  <w:p w14:paraId="3450BFE9" w14:textId="77777777" w:rsidR="00C80B0E" w:rsidRDefault="00C80B0E">
    <w:pPr>
      <w:pStyle w:val="Footer"/>
    </w:pPr>
  </w:p>
  <w:p w14:paraId="18DF2FCE" w14:textId="77777777" w:rsidR="00C80B0E" w:rsidRDefault="00C80B0E">
    <w:pPr>
      <w:pStyle w:val="Footer"/>
    </w:pPr>
  </w:p>
  <w:p w14:paraId="4539A35D" w14:textId="77777777" w:rsidR="00C80B0E" w:rsidRDefault="00C80B0E">
    <w:pPr>
      <w:pStyle w:val="Footer"/>
    </w:pPr>
  </w:p>
  <w:p w14:paraId="4F3D0319" w14:textId="77777777" w:rsidR="00C80B0E" w:rsidRDefault="00C80B0E">
    <w:pPr>
      <w:pStyle w:val="Footer"/>
    </w:pPr>
  </w:p>
  <w:p w14:paraId="72ACA787" w14:textId="77777777" w:rsidR="00C80B0E" w:rsidRDefault="00C80B0E">
    <w:pPr>
      <w:pStyle w:val="Footer"/>
    </w:pPr>
  </w:p>
  <w:p w14:paraId="64A3D0E4" w14:textId="77777777" w:rsidR="00C80B0E" w:rsidRDefault="00C80B0E">
    <w:pPr>
      <w:pStyle w:val="Footer"/>
    </w:pPr>
  </w:p>
  <w:p w14:paraId="7B919590" w14:textId="77777777" w:rsidR="00C80B0E" w:rsidRDefault="00C80B0E">
    <w:pPr>
      <w:pStyle w:val="Footer"/>
    </w:pPr>
  </w:p>
  <w:p w14:paraId="1B23B43E" w14:textId="77777777" w:rsidR="00C80B0E" w:rsidRDefault="00C80B0E">
    <w:pPr>
      <w:pStyle w:val="Footer"/>
    </w:pPr>
  </w:p>
  <w:p w14:paraId="43C67CF9" w14:textId="77777777" w:rsidR="00C80B0E" w:rsidRDefault="00C80B0E">
    <w:pPr>
      <w:pStyle w:val="Footer"/>
    </w:pPr>
  </w:p>
  <w:tbl>
    <w:tblPr>
      <w:tblStyle w:val="TableGrid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552"/>
      <w:gridCol w:w="3260"/>
    </w:tblGrid>
    <w:tr w:rsidR="00C80B0E" w:rsidRPr="00C20C38" w14:paraId="37CAC553" w14:textId="77777777" w:rsidTr="001B6E0E">
      <w:trPr>
        <w:trHeight w:val="504"/>
      </w:trPr>
      <w:tc>
        <w:tcPr>
          <w:tcW w:w="3544" w:type="dxa"/>
        </w:tcPr>
        <w:p w14:paraId="30B53D1E" w14:textId="77777777" w:rsidR="00C80B0E" w:rsidRPr="007C5D22" w:rsidRDefault="00C80B0E" w:rsidP="007B251D">
          <w:pPr>
            <w:pStyle w:val="Footer"/>
            <w:rPr>
              <w:rFonts w:ascii="Open Sans" w:hAnsi="Open Sans" w:cs="Open Sans"/>
              <w:color w:val="1ABAE9"/>
              <w:sz w:val="18"/>
              <w:szCs w:val="18"/>
              <w:lang w:val="en-US"/>
            </w:rPr>
          </w:pPr>
          <w:r>
            <w:rPr>
              <w:rFonts w:ascii="Open Sans" w:hAnsi="Open Sans" w:cs="Open Sans"/>
              <w:color w:val="003399"/>
              <w:sz w:val="16"/>
              <w:szCs w:val="16"/>
              <w:lang w:val="en-US"/>
            </w:rPr>
            <w:t xml:space="preserve"> </w:t>
          </w:r>
          <w:r w:rsidRPr="007C5D22">
            <w:rPr>
              <w:rFonts w:ascii="Open Sans" w:hAnsi="Open Sans" w:cs="Open Sans"/>
              <w:color w:val="003399"/>
              <w:sz w:val="16"/>
              <w:szCs w:val="16"/>
              <w:lang w:val="en-US"/>
            </w:rPr>
            <w:t>European Regional Development Fund</w:t>
          </w:r>
        </w:p>
      </w:tc>
      <w:tc>
        <w:tcPr>
          <w:tcW w:w="2552" w:type="dxa"/>
        </w:tcPr>
        <w:p w14:paraId="33F66783" w14:textId="77777777" w:rsidR="00C80B0E" w:rsidRPr="00FC4CEA" w:rsidRDefault="00C80B0E" w:rsidP="007B251D">
          <w:pPr>
            <w:pStyle w:val="Footer"/>
            <w:rPr>
              <w:rFonts w:cs="Open Sans"/>
              <w:sz w:val="14"/>
              <w:szCs w:val="14"/>
              <w:lang w:val="en-US"/>
            </w:rPr>
          </w:pPr>
        </w:p>
      </w:tc>
      <w:tc>
        <w:tcPr>
          <w:tcW w:w="3260" w:type="dxa"/>
        </w:tcPr>
        <w:p w14:paraId="0EEDEE99" w14:textId="77777777" w:rsidR="00C80B0E" w:rsidRPr="001B6E0E" w:rsidRDefault="002E3BA2" w:rsidP="001B6E0E">
          <w:pPr>
            <w:pStyle w:val="Footer"/>
            <w:jc w:val="right"/>
            <w:rPr>
              <w:rFonts w:ascii="Open Sans" w:hAnsi="Open Sans" w:cs="Open Sans"/>
              <w:sz w:val="16"/>
              <w:szCs w:val="16"/>
            </w:rPr>
          </w:pPr>
          <w:hyperlink r:id="rId1" w:history="1">
            <w:r w:rsidR="00C80B0E" w:rsidRPr="001B6E0E">
              <w:rPr>
                <w:rFonts w:ascii="Open Sans" w:hAnsi="Open Sans" w:cs="Open Sans"/>
                <w:b/>
                <w:bCs/>
                <w:color w:val="1ABAE9"/>
                <w:sz w:val="16"/>
                <w:szCs w:val="16"/>
              </w:rPr>
              <w:t>www.italy-croatia.eu</w:t>
            </w:r>
          </w:hyperlink>
          <w:r w:rsidR="00C80B0E">
            <w:rPr>
              <w:rFonts w:ascii="Open Sans" w:hAnsi="Open Sans" w:cs="Open Sans"/>
              <w:b/>
              <w:bCs/>
              <w:color w:val="1ABAE9"/>
              <w:sz w:val="16"/>
              <w:szCs w:val="16"/>
            </w:rPr>
            <w:t>/investinfish</w:t>
          </w:r>
        </w:p>
        <w:p w14:paraId="58E72D89" w14:textId="77777777" w:rsidR="00C80B0E" w:rsidRPr="001B6E0E" w:rsidRDefault="002E3BA2" w:rsidP="001B6E0E">
          <w:pPr>
            <w:pStyle w:val="Footer"/>
            <w:jc w:val="right"/>
            <w:rPr>
              <w:rFonts w:ascii="Open Sans" w:hAnsi="Open Sans" w:cs="Open Sans"/>
              <w:color w:val="58595B"/>
              <w:sz w:val="16"/>
              <w:szCs w:val="16"/>
            </w:rPr>
          </w:pPr>
          <w:hyperlink r:id="rId2" w:history="1"/>
        </w:p>
      </w:tc>
    </w:tr>
  </w:tbl>
  <w:p w14:paraId="7900D1D9" w14:textId="77777777" w:rsidR="00C80B0E" w:rsidRDefault="00C80B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1F11D3" w14:textId="77777777" w:rsidR="002E3BA2" w:rsidRDefault="002E3BA2" w:rsidP="00DE25B6">
      <w:pPr>
        <w:spacing w:after="0" w:line="240" w:lineRule="auto"/>
      </w:pPr>
      <w:r>
        <w:separator/>
      </w:r>
    </w:p>
  </w:footnote>
  <w:footnote w:type="continuationSeparator" w:id="0">
    <w:p w14:paraId="3D38FFCB" w14:textId="77777777" w:rsidR="002E3BA2" w:rsidRDefault="002E3BA2" w:rsidP="00DE2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3F335" w14:textId="77777777" w:rsidR="00C80B0E" w:rsidRDefault="00C80B0E" w:rsidP="0094788C">
    <w:pPr>
      <w:pStyle w:val="Header"/>
      <w:tabs>
        <w:tab w:val="clear" w:pos="9638"/>
        <w:tab w:val="right" w:pos="10773"/>
      </w:tabs>
      <w:ind w:left="-1134" w:right="-1134"/>
    </w:pPr>
  </w:p>
  <w:p w14:paraId="0E55F7A6" w14:textId="77777777" w:rsidR="00C80B0E" w:rsidRDefault="00C80B0E" w:rsidP="0043450D">
    <w:pPr>
      <w:pStyle w:val="Header"/>
      <w:tabs>
        <w:tab w:val="clear" w:pos="9638"/>
        <w:tab w:val="right" w:pos="10773"/>
      </w:tabs>
      <w:ind w:left="-1134" w:right="-1134"/>
    </w:pPr>
  </w:p>
  <w:p w14:paraId="130A420C" w14:textId="77777777" w:rsidR="00C80B0E" w:rsidRDefault="00C80B0E" w:rsidP="00F26EAE">
    <w:pPr>
      <w:pStyle w:val="Header"/>
      <w:tabs>
        <w:tab w:val="clear" w:pos="9638"/>
        <w:tab w:val="right" w:pos="10773"/>
      </w:tabs>
      <w:ind w:right="-1134"/>
    </w:pPr>
  </w:p>
  <w:p w14:paraId="0B947651" w14:textId="5CDADB3A" w:rsidR="00C80B0E" w:rsidRDefault="00C80B0E" w:rsidP="0043450D">
    <w:pPr>
      <w:pStyle w:val="Header"/>
      <w:tabs>
        <w:tab w:val="clear" w:pos="9638"/>
        <w:tab w:val="right" w:pos="10773"/>
      </w:tabs>
      <w:ind w:left="-1134" w:right="-1134"/>
    </w:pPr>
  </w:p>
  <w:p w14:paraId="598BBE7E" w14:textId="2724A0C9" w:rsidR="00C80B0E" w:rsidRDefault="00A77D51" w:rsidP="0043450D">
    <w:pPr>
      <w:pStyle w:val="Header"/>
      <w:tabs>
        <w:tab w:val="clear" w:pos="9638"/>
        <w:tab w:val="right" w:pos="10773"/>
      </w:tabs>
      <w:ind w:left="-1134" w:right="-1134"/>
    </w:pPr>
    <w:r>
      <w:rPr>
        <w:noProof/>
      </w:rPr>
      <w:t xml:space="preserve">                                                                                                                                                                     </w:t>
    </w:r>
  </w:p>
  <w:p w14:paraId="6117C309" w14:textId="77777777" w:rsidR="00C80B0E" w:rsidRDefault="00C80B0E" w:rsidP="0043450D">
    <w:pPr>
      <w:pStyle w:val="Header"/>
      <w:tabs>
        <w:tab w:val="clear" w:pos="9638"/>
        <w:tab w:val="right" w:pos="10773"/>
      </w:tabs>
      <w:ind w:left="-1134" w:right="-1134"/>
    </w:pPr>
  </w:p>
  <w:p w14:paraId="67A2133F" w14:textId="77777777" w:rsidR="00C80B0E" w:rsidRDefault="00C80B0E" w:rsidP="0043450D">
    <w:pPr>
      <w:pStyle w:val="Header"/>
      <w:tabs>
        <w:tab w:val="clear" w:pos="9638"/>
        <w:tab w:val="right" w:pos="10773"/>
      </w:tabs>
      <w:ind w:left="-1134" w:right="-1134"/>
    </w:pPr>
  </w:p>
  <w:p w14:paraId="4FC95611" w14:textId="77777777" w:rsidR="00C80B0E" w:rsidRDefault="00C80B0E" w:rsidP="0043450D">
    <w:pPr>
      <w:pStyle w:val="Header"/>
      <w:tabs>
        <w:tab w:val="clear" w:pos="9638"/>
        <w:tab w:val="right" w:pos="10773"/>
      </w:tabs>
      <w:ind w:left="-1134" w:right="-1134"/>
    </w:pPr>
  </w:p>
  <w:p w14:paraId="79F79F84" w14:textId="77777777" w:rsidR="00C80B0E" w:rsidRDefault="00C80B0E" w:rsidP="00527E6D">
    <w:pPr>
      <w:pStyle w:val="Header"/>
      <w:tabs>
        <w:tab w:val="clear" w:pos="9638"/>
        <w:tab w:val="right" w:pos="10773"/>
      </w:tabs>
      <w:ind w:righ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9CA5A" w14:textId="2DD50F5F" w:rsidR="00EF3568" w:rsidRDefault="00C80B0E">
    <w:pPr>
      <w:pStyle w:val="Header"/>
      <w:rPr>
        <w:noProof/>
      </w:rPr>
    </w:pPr>
    <w:r>
      <w:rPr>
        <w:noProof/>
        <w:lang w:val="hr-HR" w:eastAsia="hr-HR"/>
      </w:rPr>
      <w:drawing>
        <wp:anchor distT="0" distB="0" distL="114300" distR="114300" simplePos="0" relativeHeight="251657216" behindDoc="1" locked="1" layoutInCell="1" allowOverlap="1" wp14:anchorId="59E15791" wp14:editId="34E93835">
          <wp:simplePos x="0" y="0"/>
          <wp:positionH relativeFrom="page">
            <wp:posOffset>30480</wp:posOffset>
          </wp:positionH>
          <wp:positionV relativeFrom="page">
            <wp:posOffset>47625</wp:posOffset>
          </wp:positionV>
          <wp:extent cx="7496810" cy="10604500"/>
          <wp:effectExtent l="0" t="0" r="0" b="0"/>
          <wp:wrapNone/>
          <wp:docPr id="15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verticale_coperti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6810" cy="1060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568">
      <w:rPr>
        <w:noProof/>
        <w:lang w:val="hr-HR" w:eastAsia="hr-HR"/>
      </w:rPr>
      <w:t xml:space="preserve">                                                                                                                   </w:t>
    </w:r>
  </w:p>
  <w:p w14:paraId="1C269533" w14:textId="43C38ABF" w:rsidR="00EF3568" w:rsidRDefault="00EF3568">
    <w:pPr>
      <w:pStyle w:val="Header"/>
      <w:rPr>
        <w:noProof/>
      </w:rPr>
    </w:pPr>
  </w:p>
  <w:p w14:paraId="38E0E09F" w14:textId="59EB0758" w:rsidR="00EF3568" w:rsidRDefault="00EF3568">
    <w:pPr>
      <w:pStyle w:val="Header"/>
      <w:rPr>
        <w:noProof/>
      </w:rPr>
    </w:pPr>
  </w:p>
  <w:p w14:paraId="642B8F10" w14:textId="1F4E497A" w:rsidR="00EF3568" w:rsidRDefault="00EF3568">
    <w:pPr>
      <w:pStyle w:val="Header"/>
      <w:rPr>
        <w:noProof/>
      </w:rPr>
    </w:pPr>
    <w:r>
      <w:rPr>
        <w:noProof/>
      </w:rPr>
      <w:t xml:space="preserve">                                                                                            </w:t>
    </w:r>
  </w:p>
  <w:p w14:paraId="4E1A8940" w14:textId="196587B1" w:rsidR="00C80B0E" w:rsidRDefault="0004090B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60288" behindDoc="1" locked="0" layoutInCell="1" allowOverlap="1" wp14:anchorId="514BCB92" wp14:editId="63BEDF80">
          <wp:simplePos x="0" y="0"/>
          <wp:positionH relativeFrom="column">
            <wp:posOffset>3444240</wp:posOffset>
          </wp:positionH>
          <wp:positionV relativeFrom="paragraph">
            <wp:posOffset>85725</wp:posOffset>
          </wp:positionV>
          <wp:extent cx="2455545" cy="628015"/>
          <wp:effectExtent l="0" t="0" r="1905" b="635"/>
          <wp:wrapThrough wrapText="bothSides">
            <wp:wrapPolygon edited="0">
              <wp:start x="0" y="0"/>
              <wp:lineTo x="0" y="20967"/>
              <wp:lineTo x="4022" y="20967"/>
              <wp:lineTo x="5362" y="20967"/>
              <wp:lineTo x="21449" y="17035"/>
              <wp:lineTo x="21449" y="4586"/>
              <wp:lineTo x="19103" y="2621"/>
              <wp:lineTo x="5362" y="0"/>
              <wp:lineTo x="0" y="0"/>
            </wp:wrapPolygon>
          </wp:wrapThrough>
          <wp:docPr id="1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rra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5545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568">
      <w:rPr>
        <w:noProof/>
      </w:rPr>
      <w:t xml:space="preserve">                                                                                                                                 </w:t>
    </w:r>
    <w:r w:rsidR="00EF3568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2F67"/>
    <w:multiLevelType w:val="hybridMultilevel"/>
    <w:tmpl w:val="740A4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20A4F"/>
    <w:multiLevelType w:val="hybridMultilevel"/>
    <w:tmpl w:val="72160EC2"/>
    <w:lvl w:ilvl="0" w:tplc="60ECAD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E502B"/>
    <w:multiLevelType w:val="hybridMultilevel"/>
    <w:tmpl w:val="BE36CB0E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E9333E"/>
    <w:multiLevelType w:val="hybridMultilevel"/>
    <w:tmpl w:val="1DDE4302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F">
      <w:start w:val="1"/>
      <w:numFmt w:val="decimal"/>
      <w:lvlText w:val="%7."/>
      <w:lvlJc w:val="left"/>
      <w:pPr>
        <w:ind w:left="4680" w:hanging="360"/>
      </w:pPr>
    </w:lvl>
    <w:lvl w:ilvl="7" w:tplc="0C070019">
      <w:start w:val="1"/>
      <w:numFmt w:val="lowerLetter"/>
      <w:lvlText w:val="%8."/>
      <w:lvlJc w:val="left"/>
      <w:pPr>
        <w:ind w:left="5400" w:hanging="360"/>
      </w:pPr>
    </w:lvl>
    <w:lvl w:ilvl="8" w:tplc="0C07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BD30ED"/>
    <w:multiLevelType w:val="hybridMultilevel"/>
    <w:tmpl w:val="585650FA"/>
    <w:lvl w:ilvl="0" w:tplc="DA9E8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EEE9E2">
      <w:start w:val="3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6E9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601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C94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E24D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A214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9A44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0AF6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9265B"/>
    <w:multiLevelType w:val="hybridMultilevel"/>
    <w:tmpl w:val="68283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86A02"/>
    <w:multiLevelType w:val="multilevel"/>
    <w:tmpl w:val="F5461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F275E11"/>
    <w:multiLevelType w:val="hybridMultilevel"/>
    <w:tmpl w:val="EE444FB6"/>
    <w:lvl w:ilvl="0" w:tplc="B94ABC5A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71A3B"/>
    <w:multiLevelType w:val="hybridMultilevel"/>
    <w:tmpl w:val="EBFE104A"/>
    <w:lvl w:ilvl="0" w:tplc="DCD46E54">
      <w:start w:val="1"/>
      <w:numFmt w:val="lowerLetter"/>
      <w:lvlText w:val="(%1)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64F36"/>
    <w:multiLevelType w:val="hybridMultilevel"/>
    <w:tmpl w:val="25AED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027B4"/>
    <w:multiLevelType w:val="multilevel"/>
    <w:tmpl w:val="35DA3A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CEC15C9"/>
    <w:multiLevelType w:val="hybridMultilevel"/>
    <w:tmpl w:val="92425118"/>
    <w:lvl w:ilvl="0" w:tplc="54FCE14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323B42A2"/>
    <w:multiLevelType w:val="hybridMultilevel"/>
    <w:tmpl w:val="326CDE40"/>
    <w:lvl w:ilvl="0" w:tplc="B94ABC5A">
      <w:start w:val="1"/>
      <w:numFmt w:val="lowerLetter"/>
      <w:lvlText w:val="(%1)"/>
      <w:lvlJc w:val="left"/>
      <w:pPr>
        <w:ind w:left="360" w:hanging="360"/>
      </w:pPr>
      <w:rPr>
        <w:color w:val="auto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F">
      <w:start w:val="1"/>
      <w:numFmt w:val="decimal"/>
      <w:lvlText w:val="%7."/>
      <w:lvlJc w:val="left"/>
      <w:pPr>
        <w:ind w:left="4680" w:hanging="360"/>
      </w:pPr>
    </w:lvl>
    <w:lvl w:ilvl="7" w:tplc="0C070019">
      <w:start w:val="1"/>
      <w:numFmt w:val="lowerLetter"/>
      <w:lvlText w:val="%8."/>
      <w:lvlJc w:val="left"/>
      <w:pPr>
        <w:ind w:left="5400" w:hanging="360"/>
      </w:pPr>
    </w:lvl>
    <w:lvl w:ilvl="8" w:tplc="0C07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DB6891"/>
    <w:multiLevelType w:val="hybridMultilevel"/>
    <w:tmpl w:val="FABA7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036966"/>
    <w:multiLevelType w:val="hybridMultilevel"/>
    <w:tmpl w:val="5AAE1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81A0C"/>
    <w:multiLevelType w:val="hybridMultilevel"/>
    <w:tmpl w:val="E4C63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33AC9"/>
    <w:multiLevelType w:val="hybridMultilevel"/>
    <w:tmpl w:val="C5AE5452"/>
    <w:lvl w:ilvl="0" w:tplc="60ECADF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A1E3FC5"/>
    <w:multiLevelType w:val="hybridMultilevel"/>
    <w:tmpl w:val="75024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A0491F"/>
    <w:multiLevelType w:val="hybridMultilevel"/>
    <w:tmpl w:val="E612C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C968E0"/>
    <w:multiLevelType w:val="hybridMultilevel"/>
    <w:tmpl w:val="484E36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F830C3"/>
    <w:multiLevelType w:val="hybridMultilevel"/>
    <w:tmpl w:val="BB507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345485"/>
    <w:multiLevelType w:val="hybridMultilevel"/>
    <w:tmpl w:val="6DBAE5E8"/>
    <w:lvl w:ilvl="0" w:tplc="BC18757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F775C"/>
    <w:multiLevelType w:val="hybridMultilevel"/>
    <w:tmpl w:val="C810B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874AC"/>
    <w:multiLevelType w:val="hybridMultilevel"/>
    <w:tmpl w:val="949CCA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545EB"/>
    <w:multiLevelType w:val="hybridMultilevel"/>
    <w:tmpl w:val="F0C8E896"/>
    <w:lvl w:ilvl="0" w:tplc="74D45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70E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12D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946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48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329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8E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4E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6EF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0476EF6"/>
    <w:multiLevelType w:val="hybridMultilevel"/>
    <w:tmpl w:val="381CF422"/>
    <w:lvl w:ilvl="0" w:tplc="491299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54C0C26"/>
    <w:multiLevelType w:val="hybridMultilevel"/>
    <w:tmpl w:val="8AE29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6A68E5"/>
    <w:multiLevelType w:val="hybridMultilevel"/>
    <w:tmpl w:val="935E0BB4"/>
    <w:lvl w:ilvl="0" w:tplc="A6D25D5A">
      <w:start w:val="1"/>
      <w:numFmt w:val="decimal"/>
      <w:lvlText w:val="%1.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A30CEB"/>
    <w:multiLevelType w:val="hybridMultilevel"/>
    <w:tmpl w:val="C2282424"/>
    <w:lvl w:ilvl="0" w:tplc="F33CD2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A017AD"/>
    <w:multiLevelType w:val="hybridMultilevel"/>
    <w:tmpl w:val="B1EE7F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07053"/>
    <w:multiLevelType w:val="hybridMultilevel"/>
    <w:tmpl w:val="C76AEB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1CE314E"/>
    <w:multiLevelType w:val="hybridMultilevel"/>
    <w:tmpl w:val="6D303D94"/>
    <w:lvl w:ilvl="0" w:tplc="D7CC6D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7E1811"/>
    <w:multiLevelType w:val="hybridMultilevel"/>
    <w:tmpl w:val="68C4B9DE"/>
    <w:lvl w:ilvl="0" w:tplc="817ABA10">
      <w:start w:val="1"/>
      <w:numFmt w:val="lowerLetter"/>
      <w:lvlText w:val="(%1)"/>
      <w:lvlJc w:val="left"/>
      <w:pPr>
        <w:ind w:left="735" w:hanging="375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CD7BC8"/>
    <w:multiLevelType w:val="multilevel"/>
    <w:tmpl w:val="DB2C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804FBB"/>
    <w:multiLevelType w:val="hybridMultilevel"/>
    <w:tmpl w:val="0F1A9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F53EA8"/>
    <w:multiLevelType w:val="hybridMultilevel"/>
    <w:tmpl w:val="E63402C2"/>
    <w:lvl w:ilvl="0" w:tplc="2904C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CC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9EA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EA9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08C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A85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3E0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E24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61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8180A6E"/>
    <w:multiLevelType w:val="hybridMultilevel"/>
    <w:tmpl w:val="AAAAB6C0"/>
    <w:lvl w:ilvl="0" w:tplc="D7CC6D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B86D63"/>
    <w:multiLevelType w:val="hybridMultilevel"/>
    <w:tmpl w:val="C87CCD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A182F84"/>
    <w:multiLevelType w:val="hybridMultilevel"/>
    <w:tmpl w:val="1D00DFA6"/>
    <w:lvl w:ilvl="0" w:tplc="74D453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910A45"/>
    <w:multiLevelType w:val="hybridMultilevel"/>
    <w:tmpl w:val="420653D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A3526B"/>
    <w:multiLevelType w:val="hybridMultilevel"/>
    <w:tmpl w:val="A1B41E64"/>
    <w:lvl w:ilvl="0" w:tplc="8A9292A0">
      <w:start w:val="1"/>
      <w:numFmt w:val="lowerLetter"/>
      <w:lvlText w:val="(%1)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39"/>
  </w:num>
  <w:num w:numId="4">
    <w:abstractNumId w:val="10"/>
  </w:num>
  <w:num w:numId="5">
    <w:abstractNumId w:val="6"/>
  </w:num>
  <w:num w:numId="6">
    <w:abstractNumId w:val="0"/>
  </w:num>
  <w:num w:numId="7">
    <w:abstractNumId w:val="13"/>
  </w:num>
  <w:num w:numId="8">
    <w:abstractNumId w:val="26"/>
  </w:num>
  <w:num w:numId="9">
    <w:abstractNumId w:val="2"/>
  </w:num>
  <w:num w:numId="10">
    <w:abstractNumId w:val="14"/>
  </w:num>
  <w:num w:numId="11">
    <w:abstractNumId w:val="31"/>
  </w:num>
  <w:num w:numId="12">
    <w:abstractNumId w:val="21"/>
  </w:num>
  <w:num w:numId="13">
    <w:abstractNumId w:val="36"/>
  </w:num>
  <w:num w:numId="14">
    <w:abstractNumId w:val="15"/>
  </w:num>
  <w:num w:numId="15">
    <w:abstractNumId w:val="9"/>
  </w:num>
  <w:num w:numId="16">
    <w:abstractNumId w:val="20"/>
  </w:num>
  <w:num w:numId="17">
    <w:abstractNumId w:val="34"/>
  </w:num>
  <w:num w:numId="18">
    <w:abstractNumId w:val="22"/>
  </w:num>
  <w:num w:numId="19">
    <w:abstractNumId w:val="24"/>
  </w:num>
  <w:num w:numId="20">
    <w:abstractNumId w:val="35"/>
  </w:num>
  <w:num w:numId="21">
    <w:abstractNumId w:val="38"/>
  </w:num>
  <w:num w:numId="22">
    <w:abstractNumId w:val="4"/>
  </w:num>
  <w:num w:numId="23">
    <w:abstractNumId w:val="33"/>
  </w:num>
  <w:num w:numId="24">
    <w:abstractNumId w:val="18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7"/>
  </w:num>
  <w:num w:numId="33">
    <w:abstractNumId w:val="12"/>
  </w:num>
  <w:num w:numId="34">
    <w:abstractNumId w:val="29"/>
  </w:num>
  <w:num w:numId="35">
    <w:abstractNumId w:val="1"/>
  </w:num>
  <w:num w:numId="36">
    <w:abstractNumId w:val="19"/>
  </w:num>
  <w:num w:numId="37">
    <w:abstractNumId w:val="16"/>
  </w:num>
  <w:num w:numId="38">
    <w:abstractNumId w:val="11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B6"/>
    <w:rsid w:val="00001341"/>
    <w:rsid w:val="00001499"/>
    <w:rsid w:val="00002D15"/>
    <w:rsid w:val="00003BB9"/>
    <w:rsid w:val="00003C8C"/>
    <w:rsid w:val="000056B1"/>
    <w:rsid w:val="000062BE"/>
    <w:rsid w:val="00013C31"/>
    <w:rsid w:val="00013F89"/>
    <w:rsid w:val="00025637"/>
    <w:rsid w:val="0003284F"/>
    <w:rsid w:val="00034EE5"/>
    <w:rsid w:val="00035B45"/>
    <w:rsid w:val="0003618E"/>
    <w:rsid w:val="00037FD4"/>
    <w:rsid w:val="0004090B"/>
    <w:rsid w:val="00040A6C"/>
    <w:rsid w:val="00045575"/>
    <w:rsid w:val="0006201D"/>
    <w:rsid w:val="00066517"/>
    <w:rsid w:val="00077C54"/>
    <w:rsid w:val="000812CF"/>
    <w:rsid w:val="00082B47"/>
    <w:rsid w:val="000A3C49"/>
    <w:rsid w:val="000A6A10"/>
    <w:rsid w:val="000B2EA7"/>
    <w:rsid w:val="000B3C49"/>
    <w:rsid w:val="000C50A3"/>
    <w:rsid w:val="000D0F44"/>
    <w:rsid w:val="000D1783"/>
    <w:rsid w:val="000D22E7"/>
    <w:rsid w:val="000D29AB"/>
    <w:rsid w:val="000D5D4B"/>
    <w:rsid w:val="000F0626"/>
    <w:rsid w:val="000F33C9"/>
    <w:rsid w:val="000F670B"/>
    <w:rsid w:val="000F74A7"/>
    <w:rsid w:val="00121A99"/>
    <w:rsid w:val="00125078"/>
    <w:rsid w:val="001260BF"/>
    <w:rsid w:val="00127848"/>
    <w:rsid w:val="00134928"/>
    <w:rsid w:val="00134CA4"/>
    <w:rsid w:val="001350D5"/>
    <w:rsid w:val="00135F3A"/>
    <w:rsid w:val="00141387"/>
    <w:rsid w:val="0014298C"/>
    <w:rsid w:val="001537E2"/>
    <w:rsid w:val="00167F59"/>
    <w:rsid w:val="00183755"/>
    <w:rsid w:val="00185B2D"/>
    <w:rsid w:val="00192873"/>
    <w:rsid w:val="001946C8"/>
    <w:rsid w:val="00194AC1"/>
    <w:rsid w:val="001A23D8"/>
    <w:rsid w:val="001A33EC"/>
    <w:rsid w:val="001A4EC8"/>
    <w:rsid w:val="001B614C"/>
    <w:rsid w:val="001B6E0E"/>
    <w:rsid w:val="001C236D"/>
    <w:rsid w:val="001D416F"/>
    <w:rsid w:val="001E149B"/>
    <w:rsid w:val="001E187E"/>
    <w:rsid w:val="001E3951"/>
    <w:rsid w:val="001E5A53"/>
    <w:rsid w:val="001E724C"/>
    <w:rsid w:val="001F7270"/>
    <w:rsid w:val="002039C5"/>
    <w:rsid w:val="0020689A"/>
    <w:rsid w:val="002072FA"/>
    <w:rsid w:val="00212BED"/>
    <w:rsid w:val="00212F3C"/>
    <w:rsid w:val="002148E2"/>
    <w:rsid w:val="002222AC"/>
    <w:rsid w:val="00226524"/>
    <w:rsid w:val="00227F40"/>
    <w:rsid w:val="00235150"/>
    <w:rsid w:val="0024026D"/>
    <w:rsid w:val="00243032"/>
    <w:rsid w:val="00253EFD"/>
    <w:rsid w:val="00254C94"/>
    <w:rsid w:val="002556CE"/>
    <w:rsid w:val="00256F73"/>
    <w:rsid w:val="00263687"/>
    <w:rsid w:val="002656E1"/>
    <w:rsid w:val="0027053D"/>
    <w:rsid w:val="00270558"/>
    <w:rsid w:val="00281D3F"/>
    <w:rsid w:val="002829BC"/>
    <w:rsid w:val="00282E74"/>
    <w:rsid w:val="00284404"/>
    <w:rsid w:val="0029288A"/>
    <w:rsid w:val="002A076F"/>
    <w:rsid w:val="002A7BCD"/>
    <w:rsid w:val="002B0791"/>
    <w:rsid w:val="002B1241"/>
    <w:rsid w:val="002B5227"/>
    <w:rsid w:val="002C4C2D"/>
    <w:rsid w:val="002D2154"/>
    <w:rsid w:val="002D47FE"/>
    <w:rsid w:val="002D6E37"/>
    <w:rsid w:val="002E0B75"/>
    <w:rsid w:val="002E3BA2"/>
    <w:rsid w:val="00302AC8"/>
    <w:rsid w:val="00302C50"/>
    <w:rsid w:val="0030358E"/>
    <w:rsid w:val="0031054D"/>
    <w:rsid w:val="00313FB8"/>
    <w:rsid w:val="003306E5"/>
    <w:rsid w:val="00335583"/>
    <w:rsid w:val="003355D4"/>
    <w:rsid w:val="00344FB4"/>
    <w:rsid w:val="00347719"/>
    <w:rsid w:val="003648AB"/>
    <w:rsid w:val="003655FF"/>
    <w:rsid w:val="00370208"/>
    <w:rsid w:val="00375E1F"/>
    <w:rsid w:val="00385433"/>
    <w:rsid w:val="00387BD5"/>
    <w:rsid w:val="00394031"/>
    <w:rsid w:val="003B0534"/>
    <w:rsid w:val="003B3849"/>
    <w:rsid w:val="003B42BA"/>
    <w:rsid w:val="003B48B1"/>
    <w:rsid w:val="003C3960"/>
    <w:rsid w:val="003D097C"/>
    <w:rsid w:val="003D673E"/>
    <w:rsid w:val="003F42F5"/>
    <w:rsid w:val="003F57CC"/>
    <w:rsid w:val="00403112"/>
    <w:rsid w:val="004112AB"/>
    <w:rsid w:val="004138F9"/>
    <w:rsid w:val="004162AF"/>
    <w:rsid w:val="00425229"/>
    <w:rsid w:val="004258EE"/>
    <w:rsid w:val="004277F0"/>
    <w:rsid w:val="0043450D"/>
    <w:rsid w:val="00435605"/>
    <w:rsid w:val="00447907"/>
    <w:rsid w:val="004545A2"/>
    <w:rsid w:val="00460587"/>
    <w:rsid w:val="004664D1"/>
    <w:rsid w:val="00470BFC"/>
    <w:rsid w:val="00474FE2"/>
    <w:rsid w:val="00475123"/>
    <w:rsid w:val="00475236"/>
    <w:rsid w:val="00484A2C"/>
    <w:rsid w:val="004A4668"/>
    <w:rsid w:val="004A5766"/>
    <w:rsid w:val="004A5E67"/>
    <w:rsid w:val="004B7AC7"/>
    <w:rsid w:val="004D1255"/>
    <w:rsid w:val="004D2C8E"/>
    <w:rsid w:val="004D53BA"/>
    <w:rsid w:val="004E0892"/>
    <w:rsid w:val="004E0C08"/>
    <w:rsid w:val="004E0CC0"/>
    <w:rsid w:val="004E67D2"/>
    <w:rsid w:val="004F4CC4"/>
    <w:rsid w:val="004F61AE"/>
    <w:rsid w:val="004F6D6C"/>
    <w:rsid w:val="00501C1C"/>
    <w:rsid w:val="00503A31"/>
    <w:rsid w:val="00511E71"/>
    <w:rsid w:val="00514723"/>
    <w:rsid w:val="00514947"/>
    <w:rsid w:val="00525609"/>
    <w:rsid w:val="00527E6D"/>
    <w:rsid w:val="00531C49"/>
    <w:rsid w:val="005360FE"/>
    <w:rsid w:val="00536E42"/>
    <w:rsid w:val="00537894"/>
    <w:rsid w:val="00560C4D"/>
    <w:rsid w:val="0056490E"/>
    <w:rsid w:val="0056643F"/>
    <w:rsid w:val="005670EC"/>
    <w:rsid w:val="00576743"/>
    <w:rsid w:val="0058077E"/>
    <w:rsid w:val="00582262"/>
    <w:rsid w:val="00586288"/>
    <w:rsid w:val="00591136"/>
    <w:rsid w:val="005A3A8C"/>
    <w:rsid w:val="005A5D66"/>
    <w:rsid w:val="005B41A9"/>
    <w:rsid w:val="005E05FE"/>
    <w:rsid w:val="005F17BF"/>
    <w:rsid w:val="00610155"/>
    <w:rsid w:val="006121A5"/>
    <w:rsid w:val="00626322"/>
    <w:rsid w:val="00627255"/>
    <w:rsid w:val="00634F01"/>
    <w:rsid w:val="0064119F"/>
    <w:rsid w:val="00645EA4"/>
    <w:rsid w:val="00646B7E"/>
    <w:rsid w:val="0064742D"/>
    <w:rsid w:val="006611C2"/>
    <w:rsid w:val="00665B70"/>
    <w:rsid w:val="00670874"/>
    <w:rsid w:val="00687F21"/>
    <w:rsid w:val="00693B0A"/>
    <w:rsid w:val="00695C7B"/>
    <w:rsid w:val="006A1A25"/>
    <w:rsid w:val="006A47A7"/>
    <w:rsid w:val="006A4B55"/>
    <w:rsid w:val="006A610B"/>
    <w:rsid w:val="006C06BB"/>
    <w:rsid w:val="006C10AB"/>
    <w:rsid w:val="006C2BBA"/>
    <w:rsid w:val="006C4ACC"/>
    <w:rsid w:val="006D6563"/>
    <w:rsid w:val="006D72CE"/>
    <w:rsid w:val="006E18AC"/>
    <w:rsid w:val="006E1E56"/>
    <w:rsid w:val="006E6102"/>
    <w:rsid w:val="006F081F"/>
    <w:rsid w:val="006F65D1"/>
    <w:rsid w:val="00713384"/>
    <w:rsid w:val="00735AB3"/>
    <w:rsid w:val="007458EE"/>
    <w:rsid w:val="007470BF"/>
    <w:rsid w:val="0075407D"/>
    <w:rsid w:val="00773C7B"/>
    <w:rsid w:val="00777A42"/>
    <w:rsid w:val="0079141E"/>
    <w:rsid w:val="007A69E9"/>
    <w:rsid w:val="007A7012"/>
    <w:rsid w:val="007B0488"/>
    <w:rsid w:val="007B251D"/>
    <w:rsid w:val="007B344A"/>
    <w:rsid w:val="007B49C3"/>
    <w:rsid w:val="007C02F3"/>
    <w:rsid w:val="007C103F"/>
    <w:rsid w:val="007C2827"/>
    <w:rsid w:val="007C5D22"/>
    <w:rsid w:val="007C7AE5"/>
    <w:rsid w:val="007D0717"/>
    <w:rsid w:val="007D2D4F"/>
    <w:rsid w:val="007D2F84"/>
    <w:rsid w:val="007D3499"/>
    <w:rsid w:val="007D6ABF"/>
    <w:rsid w:val="007D71D0"/>
    <w:rsid w:val="007E32AF"/>
    <w:rsid w:val="007E47F0"/>
    <w:rsid w:val="007E59ED"/>
    <w:rsid w:val="007F06D9"/>
    <w:rsid w:val="007F15EB"/>
    <w:rsid w:val="0080267B"/>
    <w:rsid w:val="00806646"/>
    <w:rsid w:val="00820F2E"/>
    <w:rsid w:val="00821CDB"/>
    <w:rsid w:val="00833553"/>
    <w:rsid w:val="00834729"/>
    <w:rsid w:val="008435CB"/>
    <w:rsid w:val="00845293"/>
    <w:rsid w:val="00870CB0"/>
    <w:rsid w:val="00875138"/>
    <w:rsid w:val="00877E0C"/>
    <w:rsid w:val="008813CB"/>
    <w:rsid w:val="00883925"/>
    <w:rsid w:val="00886C72"/>
    <w:rsid w:val="008935CB"/>
    <w:rsid w:val="00894535"/>
    <w:rsid w:val="008A27D5"/>
    <w:rsid w:val="008A7C8A"/>
    <w:rsid w:val="008B07C6"/>
    <w:rsid w:val="008C54C2"/>
    <w:rsid w:val="008C775B"/>
    <w:rsid w:val="008D1136"/>
    <w:rsid w:val="008D2F6B"/>
    <w:rsid w:val="008D633F"/>
    <w:rsid w:val="008E5B80"/>
    <w:rsid w:val="008E685B"/>
    <w:rsid w:val="008F24A7"/>
    <w:rsid w:val="008F34D6"/>
    <w:rsid w:val="00905107"/>
    <w:rsid w:val="009063CA"/>
    <w:rsid w:val="009100E6"/>
    <w:rsid w:val="00912089"/>
    <w:rsid w:val="00916F55"/>
    <w:rsid w:val="00921BC0"/>
    <w:rsid w:val="00925311"/>
    <w:rsid w:val="00932138"/>
    <w:rsid w:val="009356D7"/>
    <w:rsid w:val="0094076C"/>
    <w:rsid w:val="00940975"/>
    <w:rsid w:val="0094788C"/>
    <w:rsid w:val="00947DC8"/>
    <w:rsid w:val="00951470"/>
    <w:rsid w:val="009565E0"/>
    <w:rsid w:val="0096130C"/>
    <w:rsid w:val="00962462"/>
    <w:rsid w:val="00965363"/>
    <w:rsid w:val="00970013"/>
    <w:rsid w:val="0097027F"/>
    <w:rsid w:val="009710A4"/>
    <w:rsid w:val="0098430E"/>
    <w:rsid w:val="00986C10"/>
    <w:rsid w:val="009904DC"/>
    <w:rsid w:val="009916ED"/>
    <w:rsid w:val="009929D9"/>
    <w:rsid w:val="009942EB"/>
    <w:rsid w:val="009964F7"/>
    <w:rsid w:val="009A27DA"/>
    <w:rsid w:val="009A2F1A"/>
    <w:rsid w:val="009B18EB"/>
    <w:rsid w:val="009C6AB2"/>
    <w:rsid w:val="009D1B9E"/>
    <w:rsid w:val="009F0507"/>
    <w:rsid w:val="009F2DE8"/>
    <w:rsid w:val="009F318E"/>
    <w:rsid w:val="009F7C48"/>
    <w:rsid w:val="00A04F45"/>
    <w:rsid w:val="00A063FA"/>
    <w:rsid w:val="00A11666"/>
    <w:rsid w:val="00A128DA"/>
    <w:rsid w:val="00A13165"/>
    <w:rsid w:val="00A16793"/>
    <w:rsid w:val="00A20B10"/>
    <w:rsid w:val="00A24630"/>
    <w:rsid w:val="00A2495D"/>
    <w:rsid w:val="00A27E8B"/>
    <w:rsid w:val="00A3079E"/>
    <w:rsid w:val="00A31D40"/>
    <w:rsid w:val="00A32620"/>
    <w:rsid w:val="00A4772F"/>
    <w:rsid w:val="00A521DC"/>
    <w:rsid w:val="00A57303"/>
    <w:rsid w:val="00A62586"/>
    <w:rsid w:val="00A71EEA"/>
    <w:rsid w:val="00A75BC1"/>
    <w:rsid w:val="00A77D51"/>
    <w:rsid w:val="00A80C3A"/>
    <w:rsid w:val="00A87174"/>
    <w:rsid w:val="00A87DE4"/>
    <w:rsid w:val="00A932C0"/>
    <w:rsid w:val="00A970EF"/>
    <w:rsid w:val="00AA076E"/>
    <w:rsid w:val="00AA2420"/>
    <w:rsid w:val="00AB2008"/>
    <w:rsid w:val="00AB2080"/>
    <w:rsid w:val="00AB5476"/>
    <w:rsid w:val="00AC198F"/>
    <w:rsid w:val="00AD4E5C"/>
    <w:rsid w:val="00AE0CDB"/>
    <w:rsid w:val="00AE1270"/>
    <w:rsid w:val="00AE37A0"/>
    <w:rsid w:val="00AE5CF8"/>
    <w:rsid w:val="00AF08CD"/>
    <w:rsid w:val="00AF55FE"/>
    <w:rsid w:val="00AF5E17"/>
    <w:rsid w:val="00AF5FD3"/>
    <w:rsid w:val="00B009D4"/>
    <w:rsid w:val="00B110B6"/>
    <w:rsid w:val="00B1563D"/>
    <w:rsid w:val="00B245F8"/>
    <w:rsid w:val="00B270DA"/>
    <w:rsid w:val="00B355F1"/>
    <w:rsid w:val="00B3779B"/>
    <w:rsid w:val="00B37B43"/>
    <w:rsid w:val="00B4239B"/>
    <w:rsid w:val="00B44023"/>
    <w:rsid w:val="00B47B7C"/>
    <w:rsid w:val="00B55070"/>
    <w:rsid w:val="00B5686F"/>
    <w:rsid w:val="00B62DE6"/>
    <w:rsid w:val="00B67625"/>
    <w:rsid w:val="00B67D1C"/>
    <w:rsid w:val="00B82C47"/>
    <w:rsid w:val="00B846C9"/>
    <w:rsid w:val="00B9511C"/>
    <w:rsid w:val="00B965F1"/>
    <w:rsid w:val="00B97314"/>
    <w:rsid w:val="00B974F4"/>
    <w:rsid w:val="00BA067B"/>
    <w:rsid w:val="00BA4A0E"/>
    <w:rsid w:val="00BA4D31"/>
    <w:rsid w:val="00BA58FD"/>
    <w:rsid w:val="00BA6A8E"/>
    <w:rsid w:val="00BB0A1C"/>
    <w:rsid w:val="00BB126E"/>
    <w:rsid w:val="00BB444C"/>
    <w:rsid w:val="00BB518D"/>
    <w:rsid w:val="00BC1099"/>
    <w:rsid w:val="00BC4821"/>
    <w:rsid w:val="00BC74E2"/>
    <w:rsid w:val="00BD0055"/>
    <w:rsid w:val="00BD29E9"/>
    <w:rsid w:val="00BD419F"/>
    <w:rsid w:val="00BD468D"/>
    <w:rsid w:val="00BD4BF5"/>
    <w:rsid w:val="00BD5CF8"/>
    <w:rsid w:val="00BE393A"/>
    <w:rsid w:val="00BE4BC7"/>
    <w:rsid w:val="00BE5871"/>
    <w:rsid w:val="00BF3390"/>
    <w:rsid w:val="00BF5DA1"/>
    <w:rsid w:val="00C012FC"/>
    <w:rsid w:val="00C12600"/>
    <w:rsid w:val="00C20C38"/>
    <w:rsid w:val="00C243D0"/>
    <w:rsid w:val="00C35F35"/>
    <w:rsid w:val="00C44E8F"/>
    <w:rsid w:val="00C4539F"/>
    <w:rsid w:val="00C473ED"/>
    <w:rsid w:val="00C53036"/>
    <w:rsid w:val="00C649FB"/>
    <w:rsid w:val="00C67A75"/>
    <w:rsid w:val="00C73AE9"/>
    <w:rsid w:val="00C80B0E"/>
    <w:rsid w:val="00C92E49"/>
    <w:rsid w:val="00C93DE2"/>
    <w:rsid w:val="00C956A5"/>
    <w:rsid w:val="00C96198"/>
    <w:rsid w:val="00C9700B"/>
    <w:rsid w:val="00CA343C"/>
    <w:rsid w:val="00CB5210"/>
    <w:rsid w:val="00CB5C5F"/>
    <w:rsid w:val="00CB6DEF"/>
    <w:rsid w:val="00CB7610"/>
    <w:rsid w:val="00CC18E8"/>
    <w:rsid w:val="00CC72ED"/>
    <w:rsid w:val="00CD0C9E"/>
    <w:rsid w:val="00CD108C"/>
    <w:rsid w:val="00CD35CC"/>
    <w:rsid w:val="00CD3B6F"/>
    <w:rsid w:val="00CF0E96"/>
    <w:rsid w:val="00CF5C74"/>
    <w:rsid w:val="00CF7EED"/>
    <w:rsid w:val="00D02503"/>
    <w:rsid w:val="00D06AC5"/>
    <w:rsid w:val="00D1371E"/>
    <w:rsid w:val="00D1398D"/>
    <w:rsid w:val="00D32BFC"/>
    <w:rsid w:val="00D43FE2"/>
    <w:rsid w:val="00D475CC"/>
    <w:rsid w:val="00D55642"/>
    <w:rsid w:val="00D572CE"/>
    <w:rsid w:val="00D616CA"/>
    <w:rsid w:val="00D67AFD"/>
    <w:rsid w:val="00D80C90"/>
    <w:rsid w:val="00D81778"/>
    <w:rsid w:val="00D82AA4"/>
    <w:rsid w:val="00D83021"/>
    <w:rsid w:val="00D87DA9"/>
    <w:rsid w:val="00DB2882"/>
    <w:rsid w:val="00DB4CFF"/>
    <w:rsid w:val="00DB6907"/>
    <w:rsid w:val="00DC235B"/>
    <w:rsid w:val="00DC2FB7"/>
    <w:rsid w:val="00DC5744"/>
    <w:rsid w:val="00DC5A89"/>
    <w:rsid w:val="00DC63B9"/>
    <w:rsid w:val="00DC78E2"/>
    <w:rsid w:val="00DD0BB7"/>
    <w:rsid w:val="00DE25B6"/>
    <w:rsid w:val="00DE6181"/>
    <w:rsid w:val="00DF5C33"/>
    <w:rsid w:val="00DF6BDA"/>
    <w:rsid w:val="00E00AF6"/>
    <w:rsid w:val="00E01E95"/>
    <w:rsid w:val="00E0689E"/>
    <w:rsid w:val="00E0760F"/>
    <w:rsid w:val="00E13974"/>
    <w:rsid w:val="00E14F50"/>
    <w:rsid w:val="00E1672E"/>
    <w:rsid w:val="00E2117D"/>
    <w:rsid w:val="00E24462"/>
    <w:rsid w:val="00E26DA1"/>
    <w:rsid w:val="00E34C65"/>
    <w:rsid w:val="00E76864"/>
    <w:rsid w:val="00E8345C"/>
    <w:rsid w:val="00E86511"/>
    <w:rsid w:val="00E87EF4"/>
    <w:rsid w:val="00E93176"/>
    <w:rsid w:val="00E9455E"/>
    <w:rsid w:val="00E953E8"/>
    <w:rsid w:val="00E95896"/>
    <w:rsid w:val="00EC44C6"/>
    <w:rsid w:val="00ED3A77"/>
    <w:rsid w:val="00ED45AE"/>
    <w:rsid w:val="00ED7B2E"/>
    <w:rsid w:val="00EE5B5E"/>
    <w:rsid w:val="00EF15FB"/>
    <w:rsid w:val="00EF3568"/>
    <w:rsid w:val="00F230FD"/>
    <w:rsid w:val="00F26EAE"/>
    <w:rsid w:val="00F340C6"/>
    <w:rsid w:val="00F37431"/>
    <w:rsid w:val="00F37A49"/>
    <w:rsid w:val="00F40EAA"/>
    <w:rsid w:val="00F5328F"/>
    <w:rsid w:val="00F66F5D"/>
    <w:rsid w:val="00F72E3D"/>
    <w:rsid w:val="00F90933"/>
    <w:rsid w:val="00F91A65"/>
    <w:rsid w:val="00FB38DA"/>
    <w:rsid w:val="00FB6B96"/>
    <w:rsid w:val="00FC1977"/>
    <w:rsid w:val="00FC4CEA"/>
    <w:rsid w:val="00FC4E47"/>
    <w:rsid w:val="00FC55EC"/>
    <w:rsid w:val="00FC5ED9"/>
    <w:rsid w:val="00FD1EFA"/>
    <w:rsid w:val="00FD2C3F"/>
    <w:rsid w:val="00FD4A44"/>
    <w:rsid w:val="00FD69A2"/>
    <w:rsid w:val="00FE1188"/>
    <w:rsid w:val="00FF2511"/>
    <w:rsid w:val="00FF2538"/>
    <w:rsid w:val="00FF2850"/>
    <w:rsid w:val="00FF2D6D"/>
    <w:rsid w:val="00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634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CC4"/>
  </w:style>
  <w:style w:type="paragraph" w:styleId="Heading1">
    <w:name w:val="heading 1"/>
    <w:basedOn w:val="Normal"/>
    <w:next w:val="Normal"/>
    <w:link w:val="Heading1Char"/>
    <w:uiPriority w:val="9"/>
    <w:qFormat/>
    <w:rsid w:val="005F17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17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5B6"/>
  </w:style>
  <w:style w:type="paragraph" w:styleId="Footer">
    <w:name w:val="footer"/>
    <w:basedOn w:val="Normal"/>
    <w:link w:val="FooterChar"/>
    <w:uiPriority w:val="99"/>
    <w:unhideWhenUsed/>
    <w:rsid w:val="00DE2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5B6"/>
  </w:style>
  <w:style w:type="paragraph" w:styleId="BalloonText">
    <w:name w:val="Balloon Text"/>
    <w:basedOn w:val="Normal"/>
    <w:link w:val="BalloonTextChar"/>
    <w:uiPriority w:val="99"/>
    <w:semiHidden/>
    <w:unhideWhenUsed/>
    <w:rsid w:val="00DE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5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2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0C38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C67A7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67A75"/>
    <w:rPr>
      <w:rFonts w:eastAsiaTheme="minorEastAsia"/>
    </w:rPr>
  </w:style>
  <w:style w:type="character" w:styleId="PageNumber">
    <w:name w:val="page number"/>
    <w:basedOn w:val="DefaultParagraphFont"/>
    <w:uiPriority w:val="99"/>
    <w:unhideWhenUsed/>
    <w:rsid w:val="002D2154"/>
    <w:rPr>
      <w:rFonts w:eastAsiaTheme="minorEastAsia" w:cstheme="minorBidi"/>
      <w:bCs w:val="0"/>
      <w:iCs w:val="0"/>
      <w:szCs w:val="22"/>
      <w:lang w:val="it-IT"/>
    </w:rPr>
  </w:style>
  <w:style w:type="character" w:customStyle="1" w:styleId="linkpie">
    <w:name w:val="linkpie"/>
    <w:basedOn w:val="DefaultParagraphFont"/>
    <w:uiPriority w:val="1"/>
    <w:qFormat/>
    <w:rsid w:val="00D616CA"/>
    <w:rPr>
      <w:rFonts w:cs="Open Sans"/>
      <w:b/>
      <w:bCs/>
      <w:color w:val="1ABAE9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5F17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17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F17B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5F17BF"/>
    <w:pPr>
      <w:spacing w:line="259" w:lineRule="auto"/>
      <w:outlineLvl w:val="9"/>
    </w:pPr>
    <w:rPr>
      <w:lang w:eastAsia="it-IT"/>
    </w:rPr>
  </w:style>
  <w:style w:type="paragraph" w:styleId="TOC2">
    <w:name w:val="toc 2"/>
    <w:basedOn w:val="Normal"/>
    <w:next w:val="Normal"/>
    <w:autoRedefine/>
    <w:uiPriority w:val="39"/>
    <w:unhideWhenUsed/>
    <w:rsid w:val="00C243D0"/>
    <w:pPr>
      <w:tabs>
        <w:tab w:val="left" w:pos="880"/>
        <w:tab w:val="right" w:leader="dot" w:pos="9344"/>
      </w:tabs>
      <w:spacing w:after="100"/>
      <w:ind w:left="220"/>
    </w:pPr>
    <w:rPr>
      <w:rFonts w:ascii="Calibri" w:eastAsiaTheme="majorEastAsia" w:hAnsi="Calibri" w:cs="Calibri"/>
      <w:noProof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70013"/>
    <w:pPr>
      <w:tabs>
        <w:tab w:val="left" w:pos="440"/>
        <w:tab w:val="right" w:leader="dot" w:pos="9344"/>
      </w:tabs>
      <w:spacing w:after="100"/>
    </w:pPr>
  </w:style>
  <w:style w:type="paragraph" w:styleId="FootnoteText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FootnoteTextChar"/>
    <w:uiPriority w:val="99"/>
    <w:semiHidden/>
    <w:unhideWhenUsed/>
    <w:rsid w:val="005F17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DefaultParagraphFont"/>
    <w:link w:val="FootnoteText"/>
    <w:uiPriority w:val="99"/>
    <w:semiHidden/>
    <w:rsid w:val="005F17BF"/>
    <w:rPr>
      <w:sz w:val="20"/>
      <w:szCs w:val="20"/>
    </w:rPr>
  </w:style>
  <w:style w:type="character" w:styleId="FootnoteReference">
    <w:name w:val="footnote reference"/>
    <w:aliases w:val="BVI fnr,ftref,BVI fnr Car Car,BVI fnr Car,BVI fnr Car Car Car Car,BVI fnr Car Car Car Car Char,stylish,BVI fnr Car Char1 Char,BVI fnr Car Car Char1 Char"/>
    <w:basedOn w:val="DefaultParagraphFont"/>
    <w:link w:val="Char2"/>
    <w:uiPriority w:val="99"/>
    <w:unhideWhenUsed/>
    <w:rsid w:val="005F17BF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5F17BF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F17BF"/>
    <w:pPr>
      <w:spacing w:after="0"/>
      <w:ind w:left="440" w:hanging="440"/>
    </w:pPr>
    <w:rPr>
      <w:rFonts w:cstheme="minorHAnsi"/>
      <w:cap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7B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7BF"/>
    <w:rPr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7133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3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3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3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38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F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EF15FB"/>
    <w:rPr>
      <w:b/>
      <w:bCs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C956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60BF"/>
    <w:rPr>
      <w:color w:val="800080" w:themeColor="followedHyperlink"/>
      <w:u w:val="single"/>
    </w:rPr>
  </w:style>
  <w:style w:type="paragraph" w:customStyle="1" w:styleId="Char2">
    <w:name w:val="Char2"/>
    <w:basedOn w:val="Normal"/>
    <w:link w:val="FootnoteReference"/>
    <w:uiPriority w:val="99"/>
    <w:rsid w:val="00E95896"/>
    <w:pPr>
      <w:spacing w:after="160" w:line="240" w:lineRule="exact"/>
    </w:pPr>
    <w:rPr>
      <w:vertAlign w:val="superscript"/>
    </w:rPr>
  </w:style>
  <w:style w:type="character" w:customStyle="1" w:styleId="eop">
    <w:name w:val="eop"/>
    <w:basedOn w:val="DefaultParagraphFont"/>
    <w:rsid w:val="00E95896"/>
  </w:style>
  <w:style w:type="character" w:customStyle="1" w:styleId="normaltextrun">
    <w:name w:val="normaltextrun"/>
    <w:basedOn w:val="DefaultParagraphFont"/>
    <w:rsid w:val="00E958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CC4"/>
  </w:style>
  <w:style w:type="paragraph" w:styleId="Heading1">
    <w:name w:val="heading 1"/>
    <w:basedOn w:val="Normal"/>
    <w:next w:val="Normal"/>
    <w:link w:val="Heading1Char"/>
    <w:uiPriority w:val="9"/>
    <w:qFormat/>
    <w:rsid w:val="005F17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17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5B6"/>
  </w:style>
  <w:style w:type="paragraph" w:styleId="Footer">
    <w:name w:val="footer"/>
    <w:basedOn w:val="Normal"/>
    <w:link w:val="FooterChar"/>
    <w:uiPriority w:val="99"/>
    <w:unhideWhenUsed/>
    <w:rsid w:val="00DE2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5B6"/>
  </w:style>
  <w:style w:type="paragraph" w:styleId="BalloonText">
    <w:name w:val="Balloon Text"/>
    <w:basedOn w:val="Normal"/>
    <w:link w:val="BalloonTextChar"/>
    <w:uiPriority w:val="99"/>
    <w:semiHidden/>
    <w:unhideWhenUsed/>
    <w:rsid w:val="00DE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5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2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0C38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C67A7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67A75"/>
    <w:rPr>
      <w:rFonts w:eastAsiaTheme="minorEastAsia"/>
    </w:rPr>
  </w:style>
  <w:style w:type="character" w:styleId="PageNumber">
    <w:name w:val="page number"/>
    <w:basedOn w:val="DefaultParagraphFont"/>
    <w:uiPriority w:val="99"/>
    <w:unhideWhenUsed/>
    <w:rsid w:val="002D2154"/>
    <w:rPr>
      <w:rFonts w:eastAsiaTheme="minorEastAsia" w:cstheme="minorBidi"/>
      <w:bCs w:val="0"/>
      <w:iCs w:val="0"/>
      <w:szCs w:val="22"/>
      <w:lang w:val="it-IT"/>
    </w:rPr>
  </w:style>
  <w:style w:type="character" w:customStyle="1" w:styleId="linkpie">
    <w:name w:val="linkpie"/>
    <w:basedOn w:val="DefaultParagraphFont"/>
    <w:uiPriority w:val="1"/>
    <w:qFormat/>
    <w:rsid w:val="00D616CA"/>
    <w:rPr>
      <w:rFonts w:cs="Open Sans"/>
      <w:b/>
      <w:bCs/>
      <w:color w:val="1ABAE9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5F17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17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F17B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5F17BF"/>
    <w:pPr>
      <w:spacing w:line="259" w:lineRule="auto"/>
      <w:outlineLvl w:val="9"/>
    </w:pPr>
    <w:rPr>
      <w:lang w:eastAsia="it-IT"/>
    </w:rPr>
  </w:style>
  <w:style w:type="paragraph" w:styleId="TOC2">
    <w:name w:val="toc 2"/>
    <w:basedOn w:val="Normal"/>
    <w:next w:val="Normal"/>
    <w:autoRedefine/>
    <w:uiPriority w:val="39"/>
    <w:unhideWhenUsed/>
    <w:rsid w:val="00C243D0"/>
    <w:pPr>
      <w:tabs>
        <w:tab w:val="left" w:pos="880"/>
        <w:tab w:val="right" w:leader="dot" w:pos="9344"/>
      </w:tabs>
      <w:spacing w:after="100"/>
      <w:ind w:left="220"/>
    </w:pPr>
    <w:rPr>
      <w:rFonts w:ascii="Calibri" w:eastAsiaTheme="majorEastAsia" w:hAnsi="Calibri" w:cs="Calibri"/>
      <w:noProof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70013"/>
    <w:pPr>
      <w:tabs>
        <w:tab w:val="left" w:pos="440"/>
        <w:tab w:val="right" w:leader="dot" w:pos="9344"/>
      </w:tabs>
      <w:spacing w:after="100"/>
    </w:pPr>
  </w:style>
  <w:style w:type="paragraph" w:styleId="FootnoteText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FootnoteTextChar"/>
    <w:uiPriority w:val="99"/>
    <w:semiHidden/>
    <w:unhideWhenUsed/>
    <w:rsid w:val="005F17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DefaultParagraphFont"/>
    <w:link w:val="FootnoteText"/>
    <w:uiPriority w:val="99"/>
    <w:semiHidden/>
    <w:rsid w:val="005F17BF"/>
    <w:rPr>
      <w:sz w:val="20"/>
      <w:szCs w:val="20"/>
    </w:rPr>
  </w:style>
  <w:style w:type="character" w:styleId="FootnoteReference">
    <w:name w:val="footnote reference"/>
    <w:aliases w:val="BVI fnr,ftref,BVI fnr Car Car,BVI fnr Car,BVI fnr Car Car Car Car,BVI fnr Car Car Car Car Char,stylish,BVI fnr Car Char1 Char,BVI fnr Car Car Char1 Char"/>
    <w:basedOn w:val="DefaultParagraphFont"/>
    <w:link w:val="Char2"/>
    <w:uiPriority w:val="99"/>
    <w:unhideWhenUsed/>
    <w:rsid w:val="005F17BF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5F17BF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F17BF"/>
    <w:pPr>
      <w:spacing w:after="0"/>
      <w:ind w:left="440" w:hanging="440"/>
    </w:pPr>
    <w:rPr>
      <w:rFonts w:cstheme="minorHAnsi"/>
      <w:cap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7B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7BF"/>
    <w:rPr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7133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3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3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3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38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F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EF15FB"/>
    <w:rPr>
      <w:b/>
      <w:bCs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C956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60BF"/>
    <w:rPr>
      <w:color w:val="800080" w:themeColor="followedHyperlink"/>
      <w:u w:val="single"/>
    </w:rPr>
  </w:style>
  <w:style w:type="paragraph" w:customStyle="1" w:styleId="Char2">
    <w:name w:val="Char2"/>
    <w:basedOn w:val="Normal"/>
    <w:link w:val="FootnoteReference"/>
    <w:uiPriority w:val="99"/>
    <w:rsid w:val="00E95896"/>
    <w:pPr>
      <w:spacing w:after="160" w:line="240" w:lineRule="exact"/>
    </w:pPr>
    <w:rPr>
      <w:vertAlign w:val="superscript"/>
    </w:rPr>
  </w:style>
  <w:style w:type="character" w:customStyle="1" w:styleId="eop">
    <w:name w:val="eop"/>
    <w:basedOn w:val="DefaultParagraphFont"/>
    <w:rsid w:val="00E95896"/>
  </w:style>
  <w:style w:type="character" w:customStyle="1" w:styleId="normaltextrun">
    <w:name w:val="normaltextrun"/>
    <w:basedOn w:val="DefaultParagraphFon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9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9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2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7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0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6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2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6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3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5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6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4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6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0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2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aly-croatia.eu" TargetMode="External"/><Relationship Id="rId1" Type="http://schemas.openxmlformats.org/officeDocument/2006/relationships/hyperlink" Target="http://www.italy-croatia.e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3F351-1805-47CD-ABC6-52260AD0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Korisnik</cp:lastModifiedBy>
  <cp:revision>2</cp:revision>
  <cp:lastPrinted>2019-11-20T12:44:00Z</cp:lastPrinted>
  <dcterms:created xsi:type="dcterms:W3CDTF">2020-07-13T12:21:00Z</dcterms:created>
  <dcterms:modified xsi:type="dcterms:W3CDTF">2020-07-13T12:21:00Z</dcterms:modified>
</cp:coreProperties>
</file>